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4D" w:rsidRPr="005F564D" w:rsidRDefault="005F564D" w:rsidP="005F564D">
      <w:pPr>
        <w:widowControl/>
        <w:spacing w:line="576" w:lineRule="atLeast"/>
        <w:jc w:val="center"/>
        <w:rPr>
          <w:rFonts w:ascii="微软雅黑" w:eastAsia="微软雅黑" w:hAnsi="微软雅黑" w:cs="宋体"/>
          <w:b/>
          <w:bCs/>
          <w:color w:val="262626"/>
          <w:kern w:val="0"/>
          <w:sz w:val="38"/>
          <w:szCs w:val="38"/>
        </w:rPr>
      </w:pPr>
      <w:r w:rsidRPr="005F564D">
        <w:rPr>
          <w:rFonts w:ascii="微软雅黑" w:eastAsia="微软雅黑" w:hAnsi="微软雅黑" w:cs="宋体" w:hint="eastAsia"/>
          <w:b/>
          <w:bCs/>
          <w:color w:val="262626"/>
          <w:kern w:val="0"/>
          <w:sz w:val="38"/>
          <w:szCs w:val="38"/>
        </w:rPr>
        <w:t>VW001.042 习近平论教育工作（2017年）</w:t>
      </w:r>
    </w:p>
    <w:p w:rsidR="005F564D" w:rsidRPr="005F564D" w:rsidRDefault="005F564D" w:rsidP="005F564D">
      <w:pPr>
        <w:widowControl/>
        <w:jc w:val="left"/>
        <w:rPr>
          <w:rFonts w:ascii="微软雅黑" w:eastAsia="微软雅黑" w:hAnsi="微软雅黑" w:cs="宋体" w:hint="eastAsia"/>
          <w:color w:val="595959"/>
          <w:kern w:val="0"/>
          <w:sz w:val="17"/>
          <w:szCs w:val="17"/>
        </w:rPr>
      </w:pPr>
      <w:r w:rsidRPr="005F564D">
        <w:rPr>
          <w:rFonts w:ascii="微软雅黑" w:eastAsia="微软雅黑" w:hAnsi="微软雅黑" w:cs="宋体" w:hint="eastAsia"/>
          <w:color w:val="595959"/>
          <w:kern w:val="0"/>
          <w:sz w:val="17"/>
        </w:rPr>
        <w:t>2018-11-16来源：“学习强国”学习平台</w:t>
      </w:r>
      <w:r w:rsidRPr="005F564D">
        <w:rPr>
          <w:rFonts w:ascii="微软雅黑" w:eastAsia="微软雅黑" w:hAnsi="微软雅黑" w:cs="宋体" w:hint="eastAsia"/>
          <w:color w:val="D81E06"/>
          <w:kern w:val="0"/>
          <w:sz w:val="17"/>
        </w:rPr>
        <w:t>播报</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VW001.042.20170304.001</w:t>
      </w:r>
    </w:p>
    <w:p w:rsidR="005F564D" w:rsidRPr="005F564D" w:rsidRDefault="005F564D" w:rsidP="005F564D">
      <w:pPr>
        <w:widowControl/>
        <w:spacing w:before="288" w:after="288" w:line="384" w:lineRule="atLeast"/>
        <w:ind w:firstLine="480"/>
        <w:jc w:val="left"/>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基础教育减负要常抓不懈，直至把这个问题解决好。</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习近平2017年3月4日参加全国政协十二届五次会议民进、农工党、九三学界委员联组讨论时的讲话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VW001.042.20170305.001</w:t>
      </w:r>
    </w:p>
    <w:p w:rsidR="005F564D" w:rsidRPr="005F564D" w:rsidRDefault="005F564D" w:rsidP="005F564D">
      <w:pPr>
        <w:widowControl/>
        <w:spacing w:before="288" w:after="288" w:line="384" w:lineRule="atLeast"/>
        <w:ind w:firstLine="480"/>
        <w:jc w:val="left"/>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办大学，最重要的是人们心中的声誉，是自己的底蕴，是自己的积累。这是需要长期积淀之后在人们心中形成的。</w:t>
      </w:r>
    </w:p>
    <w:p w:rsidR="005F564D" w:rsidRPr="005F564D" w:rsidRDefault="005F564D" w:rsidP="005F564D">
      <w:pPr>
        <w:widowControl/>
        <w:spacing w:before="288" w:after="288" w:line="384" w:lineRule="atLeast"/>
        <w:ind w:firstLine="480"/>
        <w:jc w:val="left"/>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习近平2017年3月5日参加十二届全国人大五次会议上海代表团审议时的讲话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VW001.042.20170503.001</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全面推进依法治国是一项长期而重大的历史任务，要坚持中国特色社会主义法治道路，坚持以马克思主义法学思想和中国特色社会主义法治理论为指导，立德树人，德法兼修，培养大批高素质法治人才。</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习近平2017年5月3日在中国政法大学考察时的讲话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VW001.042.20170503.002</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习近平2017年5月3日在中国政法大学考察时的讲话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VW001.042.20170503.003</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法学学科体系建设对于法治人才培养至关重要。我们有我们的历史文化，有我们的体制机制，有我们的国情，我们的国家治理有其他国家不可比拟的特殊性和复杂性，</w:t>
      </w:r>
      <w:r w:rsidRPr="005F564D">
        <w:rPr>
          <w:rFonts w:ascii="宋体" w:eastAsia="宋体" w:hAnsi="宋体" w:cs="宋体" w:hint="eastAsia"/>
          <w:b/>
          <w:bCs/>
          <w:color w:val="262626"/>
          <w:kern w:val="0"/>
          <w:sz w:val="22"/>
        </w:rPr>
        <w:lastRenderedPageBreak/>
        <w:t>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习近平2017年5月3日在中国政法大学考察时的讲话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VW001.042.20170503.004</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法学教育要坚持立德树人，不仅要提高学生的法学知识水平，而且要培养学生的思想道德素养。</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习近平2017年5月3日在中国政法大学考察时的讲话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VW001.042.20170503.005</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习近平2017年5月3日在中国政法大学考察时的讲话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VW001.042.20170503.006</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习近平2017年5月3日在中国政法大学考察时的讲话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VW001.042.20170719.001</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国防大学是培养联合作战人才和高中级领导干部的重要基地。要把握高级任职教育院校建设特点和规律，推动教学科研管理创新，突出高素质联合作战指挥和参谋人才培养，加强军事理论研究，努力建设世界一流综合性联合指挥大学。</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lastRenderedPageBreak/>
        <w:t>习近平2017年7月19日在新调整组建的军事科学院、国防大学、国防科技大学成立大会暨军队院校、科研机构、训练机构主要领导座谈会时的讲话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VW001.042.20170719.002</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国防科技大学是高素质新型军事人才培养和国防科技自主创新高地。要紧跟世界军事科技发展潮流，适应打赢信息化局部战争要求，抓好通用专业人才和联合作战保障人才培养，加强核心关键技术攻关，努力建设世界一流高等教育院校。</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习近平2017年7月19日在新调整组建的军事科学院、国防大学、国防科技大学成立大会暨军队院校、科研机构、训练机构主要领导座谈会时的讲话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VW001.042.20170719.003</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坚持从严治校、从严治教、从严治学、从严治训，发扬我军教学科研训练战线光荣传统和优良作风，教育和引导广大教学科研人员砥砺精神品格、端正价值追求，发扬科学精神、奉献精神、苦战作风，立足本职岗位开拓进取、追求卓越。</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习近平2017年7月19日在新调整组建的军事科学院、国防大学、国防科技大学成立大会暨军队院校、科研机构、训练机构主要领导座谈会时的讲话</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VW001.042.20170913.001</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教育是国家发展进步的重要推动力，也是促进各国人民交流合作的重要纽带。</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习近平2017年9月13日向深圳北理莫斯科大学开学典礼致贺辞</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VW001.042.20170913.002</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希望中俄两国教育主管部门和教育工作者发挥各自优势，深挖合作潜力，加快完善深圳北理莫斯科大学各项建设，努力建设高水平大学、培养高素质人才，为深化中俄教育合作、增进两国人民友谊作出贡献。</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习近平2017年9月13日向深圳北理莫斯科大学开学典礼致贺辞</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VW001.042.20171003.001</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当前，党和国家事业正处在一个关键时期，我们对高等教育的需要比以往任何时候都更加迫切，对科学知识和卓越人才的渴求比以往任何时候都更加强烈。希望中国人</w:t>
      </w:r>
      <w:r w:rsidRPr="005F564D">
        <w:rPr>
          <w:rFonts w:ascii="宋体" w:eastAsia="宋体" w:hAnsi="宋体" w:cs="宋体" w:hint="eastAsia"/>
          <w:b/>
          <w:bCs/>
          <w:color w:val="262626"/>
          <w:kern w:val="0"/>
          <w:sz w:val="22"/>
        </w:rPr>
        <w:lastRenderedPageBreak/>
        <w:t>民大学以建校80周年为新的起点，围绕解决好为谁培养人、培养什么样的人、怎样培养人这个根本问题，坚持立德树人，遵循教育规律，弘扬优良传统，扎根中国大地办大学，努力建设世界一流大学和一流学科，为我国高等教育事业繁荣发展，为实现“两个一百年”奋斗目标、实现中华民族伟大复兴的中国梦作出新的更大贡献。</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习近平2017年10月3日致中国人民大学建校80周年的贺信</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VW001.042.20171018.001</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习近平2017年10月18日在中国共产党第十九次全国代表大会上的报告</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VW001.042.20171018.002</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楷体" w:eastAsia="楷体" w:hAnsi="楷体" w:cs="宋体" w:hint="eastAsia"/>
          <w:color w:val="262626"/>
          <w:kern w:val="0"/>
          <w:sz w:val="22"/>
        </w:rPr>
        <w:t>习近平2017年10月18日在中国共产党第十九次全国代表大会上的报告</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VW001.042.20171030.001</w:t>
      </w:r>
    </w:p>
    <w:p w:rsidR="005F564D" w:rsidRPr="005F564D" w:rsidRDefault="005F564D" w:rsidP="005F564D">
      <w:pPr>
        <w:widowControl/>
        <w:spacing w:before="288" w:after="288" w:line="384" w:lineRule="atLeast"/>
        <w:ind w:firstLine="480"/>
        <w:rPr>
          <w:rFonts w:ascii="微软雅黑" w:eastAsia="微软雅黑" w:hAnsi="微软雅黑" w:cs="宋体" w:hint="eastAsia"/>
          <w:color w:val="262626"/>
          <w:kern w:val="0"/>
          <w:sz w:val="22"/>
        </w:rPr>
      </w:pPr>
      <w:r w:rsidRPr="005F564D">
        <w:rPr>
          <w:rFonts w:ascii="宋体" w:eastAsia="宋体" w:hAnsi="宋体" w:cs="宋体" w:hint="eastAsia"/>
          <w:b/>
          <w:bCs/>
          <w:color w:val="262626"/>
          <w:kern w:val="0"/>
          <w:sz w:val="22"/>
        </w:rPr>
        <w:t>人才是创新的根基，是创新的核心要素。培养人才，根本要依靠教育。教育就是要培养中国特色社会主义事业的建设者和接班人，而不是旁观者和反对派。当前，中国作出了加快建设世界一流大学和一流学科的战略决策，提高高等教育发展水平，增强国家核心竞争力。</w:t>
      </w:r>
    </w:p>
    <w:p w:rsidR="000E22E0" w:rsidRDefault="005F564D" w:rsidP="005F564D">
      <w:pPr>
        <w:widowControl/>
        <w:spacing w:before="288" w:after="288" w:line="384" w:lineRule="atLeast"/>
        <w:ind w:firstLine="480"/>
      </w:pPr>
      <w:r w:rsidRPr="005F564D">
        <w:rPr>
          <w:rFonts w:ascii="楷体" w:eastAsia="楷体" w:hAnsi="楷体" w:cs="宋体" w:hint="eastAsia"/>
          <w:color w:val="262626"/>
          <w:kern w:val="0"/>
          <w:sz w:val="22"/>
        </w:rPr>
        <w:t>习近平2017年10月30日在会见清华大学经济管理学院顾问委员会海外委员和中方企业家委员的讲话</w:t>
      </w:r>
    </w:p>
    <w:sectPr w:rsidR="000E2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2E0" w:rsidRDefault="000E22E0" w:rsidP="005F564D">
      <w:r>
        <w:separator/>
      </w:r>
    </w:p>
  </w:endnote>
  <w:endnote w:type="continuationSeparator" w:id="1">
    <w:p w:rsidR="000E22E0" w:rsidRDefault="000E22E0" w:rsidP="005F5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2E0" w:rsidRDefault="000E22E0" w:rsidP="005F564D">
      <w:r>
        <w:separator/>
      </w:r>
    </w:p>
  </w:footnote>
  <w:footnote w:type="continuationSeparator" w:id="1">
    <w:p w:rsidR="000E22E0" w:rsidRDefault="000E22E0" w:rsidP="005F5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64D"/>
    <w:rsid w:val="000E22E0"/>
    <w:rsid w:val="005F5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64D"/>
    <w:rPr>
      <w:sz w:val="18"/>
      <w:szCs w:val="18"/>
    </w:rPr>
  </w:style>
  <w:style w:type="paragraph" w:styleId="a4">
    <w:name w:val="footer"/>
    <w:basedOn w:val="a"/>
    <w:link w:val="Char0"/>
    <w:uiPriority w:val="99"/>
    <w:semiHidden/>
    <w:unhideWhenUsed/>
    <w:rsid w:val="005F56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64D"/>
    <w:rPr>
      <w:sz w:val="18"/>
      <w:szCs w:val="18"/>
    </w:rPr>
  </w:style>
  <w:style w:type="character" w:customStyle="1" w:styleId="render-detail-time">
    <w:name w:val="render-detail-time"/>
    <w:basedOn w:val="a0"/>
    <w:rsid w:val="005F564D"/>
  </w:style>
  <w:style w:type="character" w:customStyle="1" w:styleId="render-detail-resource">
    <w:name w:val="render-detail-resource"/>
    <w:basedOn w:val="a0"/>
    <w:rsid w:val="005F564D"/>
  </w:style>
  <w:style w:type="character" w:customStyle="1" w:styleId="render-detail-voice">
    <w:name w:val="render-detail-voice"/>
    <w:basedOn w:val="a0"/>
    <w:rsid w:val="005F564D"/>
  </w:style>
  <w:style w:type="paragraph" w:styleId="a5">
    <w:name w:val="Normal (Web)"/>
    <w:basedOn w:val="a"/>
    <w:uiPriority w:val="99"/>
    <w:semiHidden/>
    <w:unhideWhenUsed/>
    <w:rsid w:val="005F564D"/>
    <w:pPr>
      <w:widowControl/>
      <w:spacing w:before="100" w:beforeAutospacing="1" w:after="100" w:afterAutospacing="1"/>
      <w:jc w:val="left"/>
    </w:pPr>
    <w:rPr>
      <w:rFonts w:ascii="宋体" w:eastAsia="宋体" w:hAnsi="宋体" w:cs="宋体"/>
      <w:kern w:val="0"/>
      <w:sz w:val="24"/>
      <w:szCs w:val="24"/>
    </w:rPr>
  </w:style>
  <w:style w:type="character" w:customStyle="1" w:styleId="hugo-fontfamily-simsun">
    <w:name w:val="hugo-fontfamily-simsun"/>
    <w:basedOn w:val="a0"/>
    <w:rsid w:val="005F564D"/>
  </w:style>
  <w:style w:type="character" w:customStyle="1" w:styleId="hugo-fontfamily-kaiti">
    <w:name w:val="hugo-fontfamily-kaiti"/>
    <w:basedOn w:val="a0"/>
    <w:rsid w:val="005F564D"/>
  </w:style>
</w:styles>
</file>

<file path=word/webSettings.xml><?xml version="1.0" encoding="utf-8"?>
<w:webSettings xmlns:r="http://schemas.openxmlformats.org/officeDocument/2006/relationships" xmlns:w="http://schemas.openxmlformats.org/wordprocessingml/2006/main">
  <w:divs>
    <w:div w:id="114107136">
      <w:bodyDiv w:val="1"/>
      <w:marLeft w:val="0"/>
      <w:marRight w:val="0"/>
      <w:marTop w:val="0"/>
      <w:marBottom w:val="0"/>
      <w:divBdr>
        <w:top w:val="none" w:sz="0" w:space="0" w:color="auto"/>
        <w:left w:val="none" w:sz="0" w:space="0" w:color="auto"/>
        <w:bottom w:val="none" w:sz="0" w:space="0" w:color="auto"/>
        <w:right w:val="none" w:sz="0" w:space="0" w:color="auto"/>
      </w:divBdr>
      <w:divsChild>
        <w:div w:id="286856605">
          <w:marLeft w:val="0"/>
          <w:marRight w:val="0"/>
          <w:marTop w:val="672"/>
          <w:marBottom w:val="576"/>
          <w:divBdr>
            <w:top w:val="none" w:sz="0" w:space="0" w:color="auto"/>
            <w:left w:val="none" w:sz="0" w:space="0" w:color="auto"/>
            <w:bottom w:val="none" w:sz="0" w:space="0" w:color="auto"/>
            <w:right w:val="none" w:sz="0" w:space="0" w:color="auto"/>
          </w:divBdr>
        </w:div>
        <w:div w:id="1538547494">
          <w:marLeft w:val="0"/>
          <w:marRight w:val="0"/>
          <w:marTop w:val="0"/>
          <w:marBottom w:val="288"/>
          <w:divBdr>
            <w:top w:val="none" w:sz="0" w:space="0" w:color="auto"/>
            <w:left w:val="none" w:sz="0" w:space="0" w:color="auto"/>
            <w:bottom w:val="none" w:sz="0" w:space="0" w:color="auto"/>
            <w:right w:val="none" w:sz="0" w:space="0" w:color="auto"/>
          </w:divBdr>
          <w:divsChild>
            <w:div w:id="810363259">
              <w:marLeft w:val="0"/>
              <w:marRight w:val="0"/>
              <w:marTop w:val="0"/>
              <w:marBottom w:val="0"/>
              <w:divBdr>
                <w:top w:val="none" w:sz="0" w:space="0" w:color="auto"/>
                <w:left w:val="none" w:sz="0" w:space="0" w:color="auto"/>
                <w:bottom w:val="none" w:sz="0" w:space="0" w:color="auto"/>
                <w:right w:val="none" w:sz="0" w:space="0" w:color="auto"/>
              </w:divBdr>
            </w:div>
          </w:divsChild>
        </w:div>
        <w:div w:id="829103189">
          <w:marLeft w:val="0"/>
          <w:marRight w:val="0"/>
          <w:marTop w:val="0"/>
          <w:marBottom w:val="0"/>
          <w:divBdr>
            <w:top w:val="none" w:sz="0" w:space="0" w:color="auto"/>
            <w:left w:val="none" w:sz="0" w:space="0" w:color="auto"/>
            <w:bottom w:val="none" w:sz="0" w:space="0" w:color="auto"/>
            <w:right w:val="none" w:sz="0" w:space="0" w:color="auto"/>
          </w:divBdr>
          <w:divsChild>
            <w:div w:id="14850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2664</Characters>
  <Application>Microsoft Office Word</Application>
  <DocSecurity>0</DocSecurity>
  <Lines>22</Lines>
  <Paragraphs>6</Paragraphs>
  <ScaleCrop>false</ScaleCrop>
  <Company>2012dnd.com</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2021-04-07T03:28:00Z</dcterms:created>
  <dcterms:modified xsi:type="dcterms:W3CDTF">2021-04-07T03:28:00Z</dcterms:modified>
</cp:coreProperties>
</file>