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afterLines="50"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关于做好20</w:t>
      </w:r>
      <w:r>
        <w:rPr>
          <w:rFonts w:hint="eastAsia" w:ascii="仿宋" w:hAnsi="仿宋" w:eastAsia="仿宋" w:cs="仿宋"/>
          <w:b/>
          <w:spacing w:val="-2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-20</w:t>
      </w:r>
      <w:r>
        <w:rPr>
          <w:rFonts w:hint="eastAsia" w:ascii="仿宋" w:hAnsi="仿宋" w:eastAsia="仿宋" w:cs="仿宋"/>
          <w:b/>
          <w:spacing w:val="-20"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学年第</w:t>
      </w:r>
      <w:r>
        <w:rPr>
          <w:rFonts w:hint="eastAsia" w:ascii="仿宋" w:hAnsi="仿宋" w:eastAsia="仿宋" w:cs="仿宋"/>
          <w:b/>
          <w:spacing w:val="-2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学期期中结课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考式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</w:t>
      </w:r>
    </w:p>
    <w:p>
      <w:pPr>
        <w:spacing w:afterLines="50" w:line="360" w:lineRule="auto"/>
        <w:jc w:val="center"/>
        <w:rPr>
          <w:rFonts w:hint="eastAsia" w:ascii="仿宋" w:hAnsi="仿宋" w:eastAsia="仿宋" w:cs="仿宋"/>
          <w:b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及相关工作的通知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2020-2021学年第2学期期中</w:t>
      </w:r>
      <w:r>
        <w:rPr>
          <w:rFonts w:hint="eastAsia" w:ascii="仿宋" w:hAnsi="仿宋" w:eastAsia="仿宋" w:cs="仿宋"/>
          <w:sz w:val="28"/>
          <w:szCs w:val="28"/>
        </w:rPr>
        <w:t>结课的考式时间定在第1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周，凡在第1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周前（含第1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周）结课的课程都安排在此考核时间内进行。为做好本次工作，现将有关事项通知如下：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（一）考核时间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（二）命题组卷及相关资料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1.考核课程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人才培养方案所规定的课程（含必修课、选修课、独立设置的实践性教学环节）均要在课程教学结束时考核。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2.考核形式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考核形式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严格按照人才培养方案确定的考核形式进行考试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3.资料报送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各教学单位务必在202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日前将考核相关资料：试题（含考核方式、评分细则、参考答案）、监考安排表（考试时间、考试地点、监考教师）、其他相关资料的纸质、电子版各一份提交至教务处刘芳。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（三）要求及说明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1.课程主管单位在考核前1周应依据学校《学籍管理办法》对学生的考核资格进行审查，确定应考、缓考人数并办理相关手续；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2.学院领导和教研室主任要把控好试题难易程度，严格控制补考率；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3.课程考核相关事项由课程主管部门统一组织实施，教务处协调；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4.课程主管教学单位要对监考人员及参考学生进行考前培训，确保考场秩序良好；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5.各环节要做好试卷命题保密工作。对违反相关规定者将按学校《教学事故认定和处理办法》追究责任。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6.考试结束后，各课程主管部门应及时组织相关人员做好试卷批改、成绩评定、成绩上报、登载以及考试材料的归档等工作；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7.成绩登载时间为202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日23：00；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此次考试工作请各课程主管单位严格按照正常考试程序执行，届时学校将组织人员巡查。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附件一：重庆艺术工程职业学院试题审核表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附件二：重庆艺术工程职业学院考试安排表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附件三：</w:t>
      </w:r>
      <w:r>
        <w:rPr>
          <w:rFonts w:hint="eastAsia" w:ascii="仿宋" w:hAnsi="仿宋" w:eastAsia="仿宋" w:cs="仿宋"/>
          <w:bCs/>
          <w:sz w:val="28"/>
          <w:szCs w:val="28"/>
        </w:rPr>
        <w:t>《重庆艺术工程职业学院监考教师守则》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附件四：《关于考试违纪舞弊界定及处分的暂行规定》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ind w:firstLine="6661" w:firstLineChars="2379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6661" w:firstLineChars="2379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</w:t>
      </w:r>
    </w:p>
    <w:p>
      <w:pPr>
        <w:spacing w:line="360" w:lineRule="auto"/>
        <w:ind w:firstLine="6518" w:firstLineChars="2328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</w:rPr>
        <w:t>一：</w:t>
      </w:r>
    </w:p>
    <w:p>
      <w:pPr>
        <w:spacing w:before="156" w:beforeLines="50" w:after="156" w:afterLines="50" w:line="420" w:lineRule="exact"/>
        <w:jc w:val="center"/>
        <w:rPr>
          <w:b/>
          <w:spacing w:val="20"/>
          <w:sz w:val="44"/>
          <w:szCs w:val="44"/>
        </w:rPr>
      </w:pPr>
      <w:r>
        <w:rPr>
          <w:rFonts w:hint="eastAsia" w:hAnsi="宋体"/>
          <w:b/>
          <w:spacing w:val="20"/>
          <w:sz w:val="44"/>
          <w:szCs w:val="44"/>
        </w:rPr>
        <w:t>重庆艺术工程职业学院</w:t>
      </w:r>
      <w:r>
        <w:rPr>
          <w:rFonts w:hAnsi="宋体"/>
          <w:b/>
          <w:spacing w:val="20"/>
          <w:sz w:val="44"/>
          <w:szCs w:val="44"/>
        </w:rPr>
        <w:t>试题审批表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   —   20   学年第     学期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880"/>
        <w:gridCol w:w="1260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开课学院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教研室</w:t>
            </w:r>
          </w:p>
        </w:tc>
        <w:tc>
          <w:tcPr>
            <w:tcW w:w="29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课程名称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课程性质</w:t>
            </w:r>
          </w:p>
        </w:tc>
        <w:tc>
          <w:tcPr>
            <w:tcW w:w="295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必修课（   ）选修课（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任课教师</w:t>
            </w:r>
          </w:p>
        </w:tc>
        <w:tc>
          <w:tcPr>
            <w:tcW w:w="709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考生所在学院、专业、年级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命题教师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考核方式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考试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时长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试题套数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草稿纸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ind w:firstLine="2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spacing w:line="500" w:lineRule="exact"/>
              <w:ind w:firstLine="211" w:firstLineChars="100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题型及分</w:t>
            </w:r>
            <w:r>
              <w:rPr>
                <w:rFonts w:hint="eastAsia" w:hAnsi="宋体"/>
                <w:b/>
                <w:szCs w:val="21"/>
              </w:rPr>
              <w:t>值</w:t>
            </w:r>
          </w:p>
        </w:tc>
        <w:tc>
          <w:tcPr>
            <w:tcW w:w="709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709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709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distribute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教研室</w:t>
            </w:r>
          </w:p>
          <w:p>
            <w:pPr>
              <w:jc w:val="distribute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意见</w:t>
            </w:r>
          </w:p>
          <w:p>
            <w:pPr>
              <w:jc w:val="distribute"/>
              <w:rPr>
                <w:rFonts w:hint="eastAsia" w:hAnsi="宋体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（命题是否符合教学大纲的要求、</w:t>
            </w:r>
            <w:r>
              <w:rPr>
                <w:rFonts w:hint="eastAsia" w:hAnsi="宋体"/>
                <w:b/>
                <w:szCs w:val="21"/>
              </w:rPr>
              <w:t>试题</w:t>
            </w:r>
            <w:r>
              <w:rPr>
                <w:rFonts w:hAnsi="宋体"/>
                <w:b/>
                <w:szCs w:val="21"/>
              </w:rPr>
              <w:t>难度、题量、题型、知识覆盖面情</w:t>
            </w:r>
            <w:r>
              <w:rPr>
                <w:rFonts w:hint="eastAsia" w:hAnsi="宋体"/>
                <w:b/>
                <w:szCs w:val="21"/>
              </w:rPr>
              <w:t>况等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7090" w:type="dxa"/>
            <w:gridSpan w:val="3"/>
            <w:noWrap w:val="0"/>
            <w:vAlign w:val="center"/>
          </w:tcPr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ind w:firstLine="843" w:firstLineChars="40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主任签名：</w:t>
            </w:r>
            <w:r>
              <w:rPr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时间：</w:t>
            </w:r>
            <w:r>
              <w:rPr>
                <w:rFonts w:hint="eastAsia" w:hAnsi="宋体"/>
                <w:b/>
                <w:szCs w:val="21"/>
              </w:rPr>
              <w:t xml:space="preserve">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学院意见</w:t>
            </w:r>
          </w:p>
          <w:p>
            <w:pPr>
              <w:spacing w:line="200" w:lineRule="atLeast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（可否使用）</w:t>
            </w:r>
          </w:p>
        </w:tc>
        <w:tc>
          <w:tcPr>
            <w:tcW w:w="7090" w:type="dxa"/>
            <w:gridSpan w:val="3"/>
            <w:noWrap w:val="0"/>
            <w:vAlign w:val="center"/>
          </w:tcPr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/>
                <w:b/>
                <w:szCs w:val="21"/>
              </w:rPr>
            </w:pPr>
          </w:p>
          <w:p>
            <w:pPr>
              <w:spacing w:line="200" w:lineRule="atLeast"/>
              <w:rPr>
                <w:b/>
                <w:szCs w:val="21"/>
              </w:rPr>
            </w:pPr>
          </w:p>
          <w:p>
            <w:pPr>
              <w:spacing w:line="200" w:lineRule="atLeast"/>
              <w:ind w:firstLine="843" w:firstLineChars="40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院长签名：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时间：</w:t>
            </w:r>
            <w:r>
              <w:rPr>
                <w:rFonts w:hint="eastAsia" w:hAnsi="宋体"/>
                <w:b/>
                <w:szCs w:val="21"/>
              </w:rPr>
              <w:t xml:space="preserve">          年    月     日</w:t>
            </w:r>
          </w:p>
        </w:tc>
      </w:tr>
    </w:tbl>
    <w:p>
      <w:pPr>
        <w:spacing w:line="500" w:lineRule="exact"/>
        <w:jc w:val="right"/>
        <w:rPr>
          <w:rFonts w:hint="eastAsia"/>
          <w:b/>
          <w:bCs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bookmarkStart w:id="1" w:name="_GoBack"/>
      <w:r>
        <w:rPr>
          <w:b/>
          <w:bCs/>
          <w:sz w:val="30"/>
        </w:rPr>
        <w:t>教 务 处 制</w:t>
      </w:r>
    </w:p>
    <w:bookmarkEnd w:id="1"/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附件二：</w:t>
      </w: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tbl>
      <w:tblPr>
        <w:tblStyle w:val="21"/>
        <w:tblW w:w="96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120"/>
        <w:gridCol w:w="1077"/>
        <w:gridCol w:w="1078"/>
        <w:gridCol w:w="1048"/>
        <w:gridCol w:w="1091"/>
        <w:gridCol w:w="1120"/>
        <w:gridCol w:w="758"/>
        <w:gridCol w:w="795"/>
        <w:gridCol w:w="10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2"/>
                <w:szCs w:val="32"/>
              </w:rPr>
              <w:t>重庆艺术工程职业学院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6"/>
                <w:szCs w:val="36"/>
              </w:rPr>
              <w:t>xxxx－xxxx学年第x学期xx学院期中结课考试安排表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主考：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巡考：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考务：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考务办公室：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专业/班级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考试地点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监考人员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特殊监考要求</w:t>
            </w:r>
          </w:p>
        </w:tc>
        <w:tc>
          <w:tcPr>
            <w:tcW w:w="80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0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53"/>
                <w:rFonts w:hint="default" w:asciiTheme="minorEastAsia" w:hAnsiTheme="minorEastAsia" w:eastAsiaTheme="minorEastAsia"/>
              </w:rPr>
              <w:t>注：监考人员一旦排定，不得随意调换。如确需调整，需在开考前</w:t>
            </w:r>
            <w:r>
              <w:rPr>
                <w:rStyle w:val="54"/>
                <w:rFonts w:asciiTheme="minorEastAsia" w:hAnsiTheme="minorEastAsia" w:eastAsiaTheme="minorEastAsia"/>
              </w:rPr>
              <w:t>3</w:t>
            </w:r>
            <w:r>
              <w:rPr>
                <w:rStyle w:val="53"/>
                <w:rFonts w:hint="default" w:asciiTheme="minorEastAsia" w:hAnsiTheme="minorEastAsia" w:eastAsiaTheme="minorEastAsia"/>
              </w:rPr>
              <w:t>天通知考务。</w:t>
            </w:r>
          </w:p>
        </w:tc>
      </w:tr>
    </w:tbl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ind w:firstLine="315" w:firstLineChars="150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附件三：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《重庆艺术工程职业学院监考教师守则》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1.监考教师必须参加考务培训，熟悉监考业务，才能参加监考工作。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2.监考教师必须以高度负责的态度做好考场的监督、检查工作，严格维护考试纪律，制止违纪行为，确保考试公正、公平、顺利进行。</w:t>
      </w:r>
    </w:p>
    <w:p>
      <w:pPr>
        <w:widowControl/>
        <w:spacing w:line="432" w:lineRule="auto"/>
        <w:ind w:firstLine="48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3.监考教师必须佩戴监考工作证，严格遵守考场作息制度，不迟到，不早退，不擅离职守。</w:t>
      </w:r>
    </w:p>
    <w:p>
      <w:pPr>
        <w:widowControl/>
        <w:spacing w:line="432" w:lineRule="auto"/>
        <w:ind w:firstLine="48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4.监考教师应在考试开始前仔细检查并核对考生的学生证和身份证，双证缺一不可。</w:t>
      </w:r>
    </w:p>
    <w:p>
      <w:pPr>
        <w:widowControl/>
        <w:spacing w:line="432" w:lineRule="auto"/>
        <w:ind w:firstLine="48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5.监考教师在考前领取、分发试卷必须严格履行交接手续，认真核对考试科目及密封情况，发现异常情况立即向考点主任报告。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6.监考教师对试题内容不得作任何解释，但对试卷印刷文字不清之处所提出的询问，应当众答复，试题有更正的应及时板书当众公布。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7.考试期间，考生发生疾病且需离场治疗时，监考教师应立即报告考点主任处理。如特殊情况要上厕所，由监考教师陪同前往。</w:t>
      </w:r>
    </w:p>
    <w:p>
      <w:pPr>
        <w:widowControl/>
        <w:spacing w:line="432" w:lineRule="auto"/>
        <w:ind w:firstLine="530" w:firstLineChars="221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8.监考教师发现考生违纪舞弊时，要马上提出警告，及时制止，同时在《考场记录表》上如实填写违纪舞弊情况。</w:t>
      </w:r>
    </w:p>
    <w:p>
      <w:pPr>
        <w:widowControl/>
        <w:spacing w:line="432" w:lineRule="auto"/>
        <w:ind w:firstLine="530" w:firstLineChars="221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9.每科考试结束后，监考教师应清理考场。第一科考试结束后，监考教师应清理考场，并关门上锁贴封条密封。</w:t>
      </w:r>
    </w:p>
    <w:p>
      <w:pPr>
        <w:widowControl/>
        <w:spacing w:line="432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10.监考教师有权制止除考点主任、巡视员以外的任何人进入考场。</w:t>
      </w:r>
    </w:p>
    <w:p>
      <w:pPr>
        <w:spacing w:line="568" w:lineRule="atLeast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11.做到“十一不”。监考教师在考场内不吸烟，不谈笑，</w:t>
      </w:r>
      <w:r>
        <w:rPr>
          <w:rFonts w:hint="eastAsia" w:asciiTheme="minorEastAsia" w:hAnsiTheme="minorEastAsia" w:eastAsiaTheme="minorEastAsia"/>
          <w:sz w:val="24"/>
        </w:rPr>
        <w:t>不阅读书报，不抄题、作题，不念题和解释试题内容，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不拨打或接听电话（手机设为关机或震动模式），不过多来回走动，不在考生旁边无故停留检查考生答题，不将试卷传出考场（考试结束前），不提前或拖延考试时间，不营私舞弊。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附件四：</w:t>
      </w:r>
      <w:bookmarkStart w:id="0" w:name="_Toc437619482"/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pacing w:val="-6"/>
          <w:sz w:val="24"/>
        </w:rPr>
        <w:t>《关于考试违纪舞弊界定及处分的规定（暂行）</w:t>
      </w:r>
      <w:bookmarkEnd w:id="0"/>
      <w:r>
        <w:rPr>
          <w:rFonts w:hint="eastAsia" w:asciiTheme="minorEastAsia" w:hAnsiTheme="minorEastAsia" w:eastAsiaTheme="minorEastAsia" w:cstheme="minorEastAsia"/>
          <w:b/>
          <w:spacing w:val="-6"/>
          <w:sz w:val="24"/>
        </w:rPr>
        <w:t>》</w:t>
      </w:r>
    </w:p>
    <w:p>
      <w:pPr>
        <w:pStyle w:val="9"/>
        <w:ind w:left="-105" w:leftChars="-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一、在考试过程中，有下列行为之一者为考试作弊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1、翻看与考试内容有关的书籍资料、纸条或其它物件（开卷考试除外）。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2、私自收听、收看与考试内容有关的音响资料和其它信号（如手机信息）、抄袭、复制他人答案。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4、用纸条或其它方式传递答案。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5、请人代考和替人代考。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6、考试过程中，借口上厕所等在外互对答案，或偷看与考试内容有关的纸条、资料。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7、违背独立解答试题原则的其它作弊方式。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二、凡有下列行为之一者为考试违纪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1、开考20分钟后，仍强行入场者。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2、未带学生证等有效证件并强制要求进入考场，或者不配合监考教师检查证件。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3、进场后不按规定就座并，并不服从监考人员指挥调动。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4、未经监考老师同意在考场上互借文具。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5、将书包、资料、通信工具等带进考场并拒绝交到监考老师指定地点。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6、在考场内吸烟、喧哗，交卷后在考场内逗留，在考场附近逗留并大声说唱。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7、不经监考老师同意擅离考场。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8、擅自将试卷带出考场。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9、考试时间已到仍不停止答卷。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10、考试结束后，要求阅卷老师当面评卷、送礼求情或请人说情。</w:t>
      </w:r>
    </w:p>
    <w:p>
      <w:pPr>
        <w:pStyle w:val="9"/>
        <w:ind w:left="-105" w:leftChars="-5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三、考试违纪舞弊处分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违反考试考核纪律或作弊者（含协同作弊）该课程成绩视为无效，并视情节给予以下处分：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1.违反考场纪律者，视情节给予警告以上处分；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2.抄袭或者协助他人抄袭，或在考试中交换试卷、答案、夹带及使用储存、记载有考试内容相关资料的物品进行考试作弊者，给予记过处分；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3.窃取他人试卷或者强迫他人为自己抄袭提供方便者，给予留校察看处分；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4.剽窃、抄袭他人研究成果，给予记过处分；</w:t>
      </w:r>
    </w:p>
    <w:p>
      <w:pPr>
        <w:widowControl/>
        <w:topLinePunct/>
        <w:spacing w:line="360" w:lineRule="auto"/>
        <w:ind w:right="26" w:firstLine="48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5.由他人代考或替他人参加考试或组织作弊、使用通讯设备作弊及其他严重作弊行为者，给予记过处分，情节严重的给予开除学籍处分。</w:t>
      </w:r>
    </w:p>
    <w:sectPr>
      <w:pgSz w:w="11906" w:h="16838"/>
      <w:pgMar w:top="1191" w:right="1191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154"/>
    <w:rsid w:val="000A02A5"/>
    <w:rsid w:val="003F06EF"/>
    <w:rsid w:val="0042535D"/>
    <w:rsid w:val="005E5099"/>
    <w:rsid w:val="006E4154"/>
    <w:rsid w:val="007144F3"/>
    <w:rsid w:val="00B11943"/>
    <w:rsid w:val="00C75FBB"/>
    <w:rsid w:val="00E94F47"/>
    <w:rsid w:val="038110BE"/>
    <w:rsid w:val="056D6BD4"/>
    <w:rsid w:val="0727536D"/>
    <w:rsid w:val="08915B77"/>
    <w:rsid w:val="08D356A5"/>
    <w:rsid w:val="0B705910"/>
    <w:rsid w:val="11C5556C"/>
    <w:rsid w:val="127D2E0B"/>
    <w:rsid w:val="138922A8"/>
    <w:rsid w:val="1DA80AC8"/>
    <w:rsid w:val="242E68B7"/>
    <w:rsid w:val="26037CC4"/>
    <w:rsid w:val="26972956"/>
    <w:rsid w:val="272B619A"/>
    <w:rsid w:val="2BFC062D"/>
    <w:rsid w:val="34252C24"/>
    <w:rsid w:val="3A1D5E6E"/>
    <w:rsid w:val="3C021FE4"/>
    <w:rsid w:val="49874DD9"/>
    <w:rsid w:val="4E7C6AB2"/>
    <w:rsid w:val="59E41B7F"/>
    <w:rsid w:val="5DFA5530"/>
    <w:rsid w:val="5F0715CD"/>
    <w:rsid w:val="61CE34A3"/>
    <w:rsid w:val="6526108A"/>
    <w:rsid w:val="67875AE1"/>
    <w:rsid w:val="6F994A98"/>
    <w:rsid w:val="71256BA5"/>
    <w:rsid w:val="76C9499F"/>
    <w:rsid w:val="77EF0FC0"/>
    <w:rsid w:val="7C99572E"/>
    <w:rsid w:val="7EC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5">
    <w:name w:val="heading 9"/>
    <w:basedOn w:val="1"/>
    <w:next w:val="1"/>
    <w:link w:val="41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264" w:lineRule="auto"/>
      <w:ind w:firstLine="420"/>
    </w:pPr>
    <w:rPr>
      <w:sz w:val="24"/>
      <w:szCs w:val="20"/>
    </w:rPr>
  </w:style>
  <w:style w:type="paragraph" w:styleId="7">
    <w:name w:val="Document Map"/>
    <w:basedOn w:val="1"/>
    <w:link w:val="48"/>
    <w:unhideWhenUsed/>
    <w:qFormat/>
    <w:uiPriority w:val="0"/>
    <w:rPr>
      <w:rFonts w:ascii="宋体"/>
      <w:kern w:val="0"/>
      <w:sz w:val="18"/>
      <w:szCs w:val="18"/>
    </w:rPr>
  </w:style>
  <w:style w:type="paragraph" w:styleId="8">
    <w:name w:val="annotation text"/>
    <w:basedOn w:val="1"/>
    <w:link w:val="42"/>
    <w:semiHidden/>
    <w:qFormat/>
    <w:uiPriority w:val="0"/>
    <w:pPr>
      <w:jc w:val="left"/>
    </w:pPr>
    <w:rPr>
      <w:kern w:val="0"/>
      <w:sz w:val="20"/>
      <w:szCs w:val="20"/>
    </w:rPr>
  </w:style>
  <w:style w:type="paragraph" w:styleId="9">
    <w:name w:val="Body Text Indent"/>
    <w:basedOn w:val="1"/>
    <w:link w:val="45"/>
    <w:qFormat/>
    <w:uiPriority w:val="0"/>
    <w:pPr>
      <w:spacing w:line="360" w:lineRule="auto"/>
      <w:ind w:left="-100" w:firstLine="555"/>
      <w:jc w:val="left"/>
    </w:pPr>
    <w:rPr>
      <w:rFonts w:eastAsia="仿宋_GB2312"/>
      <w:kern w:val="0"/>
      <w:sz w:val="32"/>
    </w:rPr>
  </w:style>
  <w:style w:type="paragraph" w:styleId="10">
    <w:name w:val="Block Text"/>
    <w:basedOn w:val="1"/>
    <w:qFormat/>
    <w:uiPriority w:val="0"/>
    <w:pPr>
      <w:widowControl/>
      <w:autoSpaceDE w:val="0"/>
      <w:autoSpaceDN w:val="0"/>
      <w:adjustRightInd w:val="0"/>
      <w:spacing w:line="360" w:lineRule="exact"/>
      <w:ind w:left="99" w:leftChars="90" w:right="-114" w:rightChars="-104" w:firstLine="89"/>
      <w:jc w:val="left"/>
    </w:pPr>
    <w:rPr>
      <w:kern w:val="0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  <w:rPr>
      <w:kern w:val="0"/>
      <w:sz w:val="20"/>
    </w:rPr>
  </w:style>
  <w:style w:type="paragraph" w:styleId="13">
    <w:name w:val="Balloon Text"/>
    <w:basedOn w:val="1"/>
    <w:link w:val="50"/>
    <w:semiHidden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47"/>
    <w:qFormat/>
    <w:uiPriority w:val="0"/>
    <w:pPr>
      <w:widowControl/>
      <w:spacing w:line="360" w:lineRule="auto"/>
      <w:ind w:firstLine="500"/>
    </w:pPr>
    <w:rPr>
      <w:rFonts w:eastAsia="仿宋_GB2312"/>
      <w:kern w:val="0"/>
      <w:sz w:val="24"/>
      <w:szCs w:val="20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HTML Preformatted"/>
    <w:basedOn w:val="1"/>
    <w:link w:val="4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20"/>
      <w:szCs w:val="21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2">
    <w:name w:val="Table Grid"/>
    <w:basedOn w:val="2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</w:rPr>
  </w:style>
  <w:style w:type="character" w:styleId="25">
    <w:name w:val="page number"/>
    <w:qFormat/>
    <w:uiPriority w:val="0"/>
    <w:rPr>
      <w:rFonts w:hint="default" w:ascii="Times New Roman" w:hAnsi="Times New Roman" w:cs="Times New Roman"/>
    </w:rPr>
  </w:style>
  <w:style w:type="character" w:styleId="26">
    <w:name w:val="FollowedHyperlink"/>
    <w:qFormat/>
    <w:uiPriority w:val="0"/>
    <w:rPr>
      <w:color w:val="000080"/>
      <w:u w:val="single"/>
    </w:rPr>
  </w:style>
  <w:style w:type="character" w:styleId="27">
    <w:name w:val="Emphasis"/>
    <w:qFormat/>
    <w:uiPriority w:val="20"/>
    <w:rPr>
      <w:color w:val="CC0000"/>
    </w:rPr>
  </w:style>
  <w:style w:type="character" w:styleId="28">
    <w:name w:val="Hyperlink"/>
    <w:qFormat/>
    <w:uiPriority w:val="0"/>
    <w:rPr>
      <w:color w:val="5B677D"/>
      <w:u w:val="single"/>
    </w:rPr>
  </w:style>
  <w:style w:type="character" w:customStyle="1" w:styleId="29">
    <w:name w:val="apple-style-span"/>
    <w:basedOn w:val="23"/>
    <w:qFormat/>
    <w:uiPriority w:val="0"/>
  </w:style>
  <w:style w:type="character" w:customStyle="1" w:styleId="30">
    <w:name w:val="huei12b1"/>
    <w:qFormat/>
    <w:uiPriority w:val="0"/>
    <w:rPr>
      <w:b/>
      <w:bCs/>
      <w:color w:val="333333"/>
      <w:sz w:val="18"/>
      <w:szCs w:val="18"/>
    </w:rPr>
  </w:style>
  <w:style w:type="character" w:customStyle="1" w:styleId="31">
    <w:name w:val="f16b1"/>
    <w:qFormat/>
    <w:uiPriority w:val="0"/>
    <w:rPr>
      <w:b/>
      <w:bCs/>
      <w:color w:val="333333"/>
      <w:sz w:val="24"/>
      <w:szCs w:val="24"/>
    </w:rPr>
  </w:style>
  <w:style w:type="paragraph" w:customStyle="1" w:styleId="32">
    <w:name w:val="列出段落1"/>
    <w:basedOn w:val="1"/>
    <w:qFormat/>
    <w:uiPriority w:val="34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0"/>
      <w:lang w:val="zh-CN"/>
    </w:rPr>
  </w:style>
  <w:style w:type="character" w:customStyle="1" w:styleId="35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6">
    <w:name w:val="列出段落2"/>
    <w:basedOn w:val="1"/>
    <w:qFormat/>
    <w:uiPriority w:val="34"/>
    <w:pPr>
      <w:widowControl/>
      <w:ind w:left="720" w:firstLine="36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7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8">
    <w:name w:val="样式1"/>
    <w:basedOn w:val="1"/>
    <w:qFormat/>
    <w:uiPriority w:val="0"/>
    <w:rPr>
      <w:i/>
      <w:iCs/>
    </w:rPr>
  </w:style>
  <w:style w:type="character" w:customStyle="1" w:styleId="39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40">
    <w:name w:val="标题 3 Char"/>
    <w:link w:val="4"/>
    <w:qFormat/>
    <w:uiPriority w:val="0"/>
    <w:rPr>
      <w:b/>
      <w:sz w:val="32"/>
    </w:rPr>
  </w:style>
  <w:style w:type="character" w:customStyle="1" w:styleId="41">
    <w:name w:val="标题 9 Char"/>
    <w:link w:val="5"/>
    <w:qFormat/>
    <w:uiPriority w:val="9"/>
    <w:rPr>
      <w:rFonts w:ascii="Cambria" w:hAnsi="Cambria"/>
      <w:szCs w:val="21"/>
    </w:rPr>
  </w:style>
  <w:style w:type="character" w:customStyle="1" w:styleId="42">
    <w:name w:val="批注文字 Char"/>
    <w:link w:val="8"/>
    <w:semiHidden/>
    <w:qFormat/>
    <w:uiPriority w:val="0"/>
  </w:style>
  <w:style w:type="character" w:customStyle="1" w:styleId="43">
    <w:name w:val="页眉 Char"/>
    <w:link w:val="15"/>
    <w:qFormat/>
    <w:uiPriority w:val="99"/>
    <w:rPr>
      <w:sz w:val="18"/>
      <w:szCs w:val="18"/>
    </w:rPr>
  </w:style>
  <w:style w:type="character" w:customStyle="1" w:styleId="44">
    <w:name w:val="页脚 Char"/>
    <w:link w:val="14"/>
    <w:qFormat/>
    <w:uiPriority w:val="99"/>
    <w:rPr>
      <w:sz w:val="18"/>
      <w:szCs w:val="18"/>
    </w:rPr>
  </w:style>
  <w:style w:type="character" w:customStyle="1" w:styleId="45">
    <w:name w:val="正文文本缩进 Char"/>
    <w:link w:val="9"/>
    <w:qFormat/>
    <w:uiPriority w:val="0"/>
    <w:rPr>
      <w:rFonts w:eastAsia="仿宋_GB2312"/>
      <w:sz w:val="32"/>
      <w:szCs w:val="24"/>
    </w:rPr>
  </w:style>
  <w:style w:type="character" w:customStyle="1" w:styleId="46">
    <w:name w:val="日期 Char"/>
    <w:link w:val="12"/>
    <w:qFormat/>
    <w:uiPriority w:val="0"/>
    <w:rPr>
      <w:szCs w:val="24"/>
    </w:rPr>
  </w:style>
  <w:style w:type="character" w:customStyle="1" w:styleId="47">
    <w:name w:val="正文文本缩进 3 Char"/>
    <w:link w:val="17"/>
    <w:qFormat/>
    <w:uiPriority w:val="0"/>
    <w:rPr>
      <w:rFonts w:eastAsia="仿宋_GB2312"/>
      <w:sz w:val="24"/>
    </w:rPr>
  </w:style>
  <w:style w:type="character" w:customStyle="1" w:styleId="48">
    <w:name w:val="文档结构图 Char"/>
    <w:link w:val="7"/>
    <w:qFormat/>
    <w:uiPriority w:val="0"/>
    <w:rPr>
      <w:rFonts w:ascii="宋体"/>
      <w:sz w:val="18"/>
      <w:szCs w:val="18"/>
    </w:rPr>
  </w:style>
  <w:style w:type="character" w:customStyle="1" w:styleId="49">
    <w:name w:val="HTML 预设格式 Char"/>
    <w:link w:val="19"/>
    <w:qFormat/>
    <w:uiPriority w:val="0"/>
    <w:rPr>
      <w:rFonts w:ascii="Arial" w:hAnsi="Arial" w:cs="Arial"/>
      <w:szCs w:val="21"/>
    </w:rPr>
  </w:style>
  <w:style w:type="character" w:customStyle="1" w:styleId="50">
    <w:name w:val="批注框文本 Char"/>
    <w:link w:val="13"/>
    <w:semiHidden/>
    <w:qFormat/>
    <w:uiPriority w:val="0"/>
    <w:rPr>
      <w:sz w:val="18"/>
      <w:szCs w:val="18"/>
    </w:rPr>
  </w:style>
  <w:style w:type="paragraph" w:styleId="51">
    <w:name w:val="List Paragraph"/>
    <w:basedOn w:val="1"/>
    <w:qFormat/>
    <w:uiPriority w:val="34"/>
    <w:pPr>
      <w:widowControl/>
      <w:ind w:left="720" w:firstLine="36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52">
    <w:name w:val="TOC 标题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character" w:customStyle="1" w:styleId="53">
    <w:name w:val="font3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font41"/>
    <w:basedOn w:val="2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494</Words>
  <Characters>2822</Characters>
  <Lines>23</Lines>
  <Paragraphs>6</Paragraphs>
  <TotalTime>0</TotalTime>
  <ScaleCrop>false</ScaleCrop>
  <LinksUpToDate>false</LinksUpToDate>
  <CharactersWithSpaces>3310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2018-08-30T04:35:00Z</dcterms:created>
  <dc:creator>Administrator</dc:creator>
  <cp:lastModifiedBy>hppc</cp:lastModifiedBy>
  <dcterms:modified xsi:type="dcterms:W3CDTF">2021-04-19T01:31:42Z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