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spacing w:val="-20"/>
          <w:sz w:val="44"/>
          <w:szCs w:val="44"/>
        </w:rPr>
        <w:t>关于做好2021-2022学年第</w:t>
      </w:r>
      <w:r>
        <w:rPr>
          <w:rFonts w:hint="eastAsia" w:ascii="仿宋" w:hAnsi="仿宋" w:eastAsia="仿宋" w:cs="仿宋"/>
          <w:b/>
          <w:spacing w:val="-20"/>
          <w:sz w:val="44"/>
          <w:szCs w:val="44"/>
          <w:lang w:eastAsia="zh-CN"/>
        </w:rPr>
        <w:t>二</w:t>
      </w:r>
      <w:r>
        <w:rPr>
          <w:rFonts w:hint="eastAsia" w:ascii="仿宋" w:hAnsi="仿宋" w:eastAsia="仿宋" w:cs="仿宋"/>
          <w:b/>
          <w:spacing w:val="-20"/>
          <w:sz w:val="44"/>
          <w:szCs w:val="44"/>
        </w:rPr>
        <w:t>学期期中结课考试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    </w:t>
      </w:r>
    </w:p>
    <w:p>
      <w:pPr>
        <w:spacing w:after="156" w:afterLines="50" w:line="360" w:lineRule="auto"/>
        <w:jc w:val="center"/>
        <w:rPr>
          <w:rFonts w:hint="eastAsia" w:ascii="仿宋" w:hAnsi="仿宋" w:eastAsia="仿宋" w:cs="仿宋"/>
          <w:b/>
          <w:spacing w:val="-20"/>
          <w:sz w:val="44"/>
          <w:szCs w:val="44"/>
        </w:rPr>
      </w:pPr>
      <w:r>
        <w:rPr>
          <w:rFonts w:hint="eastAsia" w:ascii="仿宋" w:hAnsi="仿宋" w:eastAsia="仿宋" w:cs="仿宋"/>
          <w:b/>
          <w:spacing w:val="-20"/>
          <w:sz w:val="44"/>
          <w:szCs w:val="44"/>
        </w:rPr>
        <w:t>及相关工作的通知</w:t>
      </w:r>
    </w:p>
    <w:p>
      <w:pPr>
        <w:spacing w:after="156" w:afterLines="50" w:line="360" w:lineRule="auto"/>
        <w:jc w:val="center"/>
        <w:rPr>
          <w:rFonts w:hint="eastAsia" w:ascii="仿宋" w:hAnsi="仿宋" w:eastAsia="仿宋" w:cs="仿宋"/>
          <w:b/>
          <w:spacing w:val="-20"/>
          <w:sz w:val="44"/>
          <w:szCs w:val="44"/>
        </w:rPr>
      </w:pPr>
    </w:p>
    <w:p>
      <w:pPr>
        <w:spacing w:after="156" w:afterLines="50" w:line="360" w:lineRule="auto"/>
        <w:jc w:val="left"/>
        <w:rPr>
          <w:rFonts w:hint="eastAsia" w:ascii="仿宋" w:hAnsi="仿宋" w:eastAsia="仿宋" w:cs="仿宋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-20"/>
          <w:sz w:val="28"/>
          <w:szCs w:val="28"/>
          <w:lang w:eastAsia="zh-CN"/>
        </w:rPr>
        <w:t>各教学单位：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2021-2022学年第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学期期中结课考试时间定在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第12周</w:t>
      </w:r>
      <w:r>
        <w:rPr>
          <w:rFonts w:hint="eastAsia" w:ascii="仿宋" w:hAnsi="仿宋" w:eastAsia="仿宋" w:cs="仿宋"/>
          <w:sz w:val="28"/>
          <w:szCs w:val="28"/>
        </w:rPr>
        <w:t>，凡在第1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周前（含第1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周）结课的课程都安排在此考核时间内进行。为做好本次工作，现将有关事项通知如下：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（一）考核时间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日-202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（二）命题组卷及相关资料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1.考核课程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人才培养方案所规定的课程（含必修课、选修课、独立设置的实践性教学环节）均要在课程教学结束时考核。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2.考核形式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考</w:t>
      </w:r>
      <w:r>
        <w:rPr>
          <w:rFonts w:hint="eastAsia" w:ascii="仿宋" w:hAnsi="仿宋" w:eastAsia="仿宋" w:cs="仿宋"/>
          <w:sz w:val="28"/>
          <w:szCs w:val="28"/>
        </w:rPr>
        <w:t>核形式严格按照人才培养方案确定的考核形式进行考试。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3.资料报送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各教学单位务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必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2022年4月29日前将期中结课考试课程转入教务系统成绩录入信息中，成绩录入活动名称选择“2021-2022-2期中结课考试”；并在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日前将考核相关资料：试题（含考核方式、评分细则、参考答案）、监考安排表（考试时间、考试地点、监考教师）、其他相关资料的纸质、电子版各一份提交至教务处刘芳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老师处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（三）要求及说明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1.课程主管单位在考核前1周应依据学校《学籍管理办法》对学生的考核资格进行审查，确定应考、缓考人数并办理相关手续；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2.学院领导和教研室主任要把控好试题难易程度，严格控制补考率；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3.课程考核相关事项由课程主管部门统一组织实施，教务处协调；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4.课程主管教学单位要对监考人员及参考学生进行考前培训，确保考场秩序良好。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每场考试的试卷袋中，应附一份监考教师守则（附件3）；考试后，每位监考教师应在监考教师守则上留有签名。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5.各环节要做好试卷命题保密工作。对违反相关规定者将按学校《教学事故认定和处理办法》追究责任。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6.考试结束后，各课程主管部门应及时组织相关人员做好试卷批改、成绩评定、成绩上报、登载以及考试材料的归档等工作；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7.成绩登载时间为202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日—202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此次考试工作请各课程主管单位严格按照正常考试程序执行，届时学校将组织人员巡查。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附件一：重庆艺术工程职业学院试题审核表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附件二：重庆艺术工程职业学院考试安排表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附件三：</w:t>
      </w:r>
      <w:r>
        <w:rPr>
          <w:rFonts w:hint="eastAsia" w:ascii="仿宋" w:hAnsi="仿宋" w:eastAsia="仿宋" w:cs="仿宋"/>
          <w:bCs/>
          <w:sz w:val="28"/>
          <w:szCs w:val="28"/>
        </w:rPr>
        <w:t>《重庆艺术工程职业学院监考教师守则》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附件四：《关于考试违纪舞弊界定及处分的暂行规定》</w:t>
      </w:r>
    </w:p>
    <w:p>
      <w:pPr>
        <w:spacing w:line="360" w:lineRule="auto"/>
        <w:jc w:val="both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6661" w:firstLineChars="2379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教务处</w:t>
      </w:r>
    </w:p>
    <w:p>
      <w:pPr>
        <w:spacing w:line="360" w:lineRule="auto"/>
        <w:ind w:firstLine="6518" w:firstLineChars="2328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Start w:id="1" w:name="_GoBack"/>
      <w:bookmarkEnd w:id="1"/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附件</w:t>
      </w:r>
      <w:r>
        <w:rPr>
          <w:rFonts w:hint="eastAsia" w:asciiTheme="minorEastAsia" w:hAnsiTheme="minorEastAsia" w:eastAsiaTheme="minorEastAsia"/>
          <w:sz w:val="24"/>
        </w:rPr>
        <w:t>一：</w:t>
      </w:r>
    </w:p>
    <w:p>
      <w:pPr>
        <w:spacing w:before="156" w:beforeLines="50" w:after="156" w:afterLines="50" w:line="420" w:lineRule="exact"/>
        <w:jc w:val="center"/>
        <w:rPr>
          <w:b/>
          <w:spacing w:val="20"/>
          <w:sz w:val="44"/>
          <w:szCs w:val="44"/>
        </w:rPr>
      </w:pPr>
      <w:r>
        <w:rPr>
          <w:rFonts w:hint="eastAsia" w:hAnsi="宋体"/>
          <w:b/>
          <w:spacing w:val="20"/>
          <w:sz w:val="44"/>
          <w:szCs w:val="44"/>
        </w:rPr>
        <w:t>重庆艺术工程职业学院</w:t>
      </w:r>
      <w:r>
        <w:rPr>
          <w:rFonts w:hAnsi="宋体"/>
          <w:b/>
          <w:spacing w:val="20"/>
          <w:sz w:val="44"/>
          <w:szCs w:val="44"/>
        </w:rPr>
        <w:t>试题审批表</w:t>
      </w:r>
    </w:p>
    <w:p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20   —   20   学年第     学期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880"/>
        <w:gridCol w:w="1260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开课学院</w:t>
            </w:r>
          </w:p>
        </w:tc>
        <w:tc>
          <w:tcPr>
            <w:tcW w:w="28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教研室</w:t>
            </w:r>
          </w:p>
        </w:tc>
        <w:tc>
          <w:tcPr>
            <w:tcW w:w="295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课程名称</w:t>
            </w:r>
          </w:p>
        </w:tc>
        <w:tc>
          <w:tcPr>
            <w:tcW w:w="28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课程性质</w:t>
            </w:r>
          </w:p>
        </w:tc>
        <w:tc>
          <w:tcPr>
            <w:tcW w:w="2950" w:type="dxa"/>
            <w:tcBorders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必修课（   ）选修课（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任课教师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考生所在学院、专业、年级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命题教师</w:t>
            </w:r>
          </w:p>
        </w:tc>
        <w:tc>
          <w:tcPr>
            <w:tcW w:w="2950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联系电话</w:t>
            </w:r>
          </w:p>
        </w:tc>
        <w:tc>
          <w:tcPr>
            <w:tcW w:w="2950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考核方式</w:t>
            </w:r>
          </w:p>
        </w:tc>
        <w:tc>
          <w:tcPr>
            <w:tcW w:w="28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考试时长</w:t>
            </w:r>
          </w:p>
        </w:tc>
        <w:tc>
          <w:tcPr>
            <w:tcW w:w="2950" w:type="dxa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试题套数</w:t>
            </w:r>
          </w:p>
        </w:tc>
        <w:tc>
          <w:tcPr>
            <w:tcW w:w="2880" w:type="dxa"/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草稿纸</w:t>
            </w:r>
          </w:p>
        </w:tc>
        <w:tc>
          <w:tcPr>
            <w:tcW w:w="2950" w:type="dxa"/>
            <w:vAlign w:val="center"/>
          </w:tcPr>
          <w:p>
            <w:pPr>
              <w:spacing w:line="500" w:lineRule="exact"/>
              <w:ind w:firstLine="2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spacing w:line="500" w:lineRule="exact"/>
              <w:ind w:firstLine="211" w:firstLineChars="100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题型及分</w:t>
            </w:r>
            <w:r>
              <w:rPr>
                <w:rFonts w:hint="eastAsia" w:hAnsi="宋体"/>
                <w:b/>
                <w:szCs w:val="21"/>
              </w:rPr>
              <w:t>值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709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709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658" w:type="dxa"/>
            <w:vAlign w:val="center"/>
          </w:tcPr>
          <w:p>
            <w:pPr>
              <w:jc w:val="distribute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教研室</w:t>
            </w:r>
          </w:p>
          <w:p>
            <w:pPr>
              <w:jc w:val="distribute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意见</w:t>
            </w:r>
          </w:p>
          <w:p>
            <w:pPr>
              <w:jc w:val="distribute"/>
              <w:rPr>
                <w:rFonts w:hAnsi="宋体"/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（命题是否符合教学大纲的要求、</w:t>
            </w:r>
            <w:r>
              <w:rPr>
                <w:rFonts w:hint="eastAsia" w:hAnsi="宋体"/>
                <w:b/>
                <w:szCs w:val="21"/>
              </w:rPr>
              <w:t>试题</w:t>
            </w:r>
            <w:r>
              <w:rPr>
                <w:rFonts w:hAnsi="宋体"/>
                <w:b/>
                <w:szCs w:val="21"/>
              </w:rPr>
              <w:t>难度、题量、题型、知识覆盖面情</w:t>
            </w:r>
            <w:r>
              <w:rPr>
                <w:rFonts w:hint="eastAsia" w:hAnsi="宋体"/>
                <w:b/>
                <w:szCs w:val="21"/>
              </w:rPr>
              <w:t>况等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ind w:firstLine="843" w:firstLineChars="400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主任签名：</w:t>
            </w:r>
            <w:r>
              <w:rPr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时间：</w:t>
            </w:r>
            <w:r>
              <w:rPr>
                <w:rFonts w:hint="eastAsia" w:hAnsi="宋体"/>
                <w:b/>
                <w:szCs w:val="21"/>
              </w:rPr>
              <w:t xml:space="preserve">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200" w:lineRule="atLeas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学院意见</w:t>
            </w:r>
          </w:p>
          <w:p>
            <w:pPr>
              <w:spacing w:line="200" w:lineRule="atLeas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（可否使用）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ind w:firstLine="843" w:firstLineChars="400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院长签名：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时间：</w:t>
            </w:r>
            <w:r>
              <w:rPr>
                <w:rFonts w:hint="eastAsia" w:hAnsi="宋体"/>
                <w:b/>
                <w:szCs w:val="21"/>
              </w:rPr>
              <w:t xml:space="preserve">          年    月     日</w:t>
            </w:r>
          </w:p>
        </w:tc>
      </w:tr>
    </w:tbl>
    <w:p>
      <w:pPr>
        <w:spacing w:line="500" w:lineRule="exact"/>
        <w:jc w:val="right"/>
        <w:rPr>
          <w:b/>
          <w:bCs/>
          <w:szCs w:val="21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 w:val="24"/>
        </w:rPr>
      </w:pPr>
      <w:r>
        <w:rPr>
          <w:b/>
          <w:bCs/>
          <w:sz w:val="30"/>
        </w:rPr>
        <w:t>教 务 处 制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附件二：</w:t>
      </w:r>
      <w:r>
        <w:rPr>
          <w:rFonts w:hint="eastAsia" w:asciiTheme="minorEastAsia" w:hAnsiTheme="minorEastAsia" w:eastAsiaTheme="minorEastAsia"/>
          <w:sz w:val="24"/>
        </w:rPr>
        <w:t>（请复制到EXCEL表格填写，不能合并单元格）</w:t>
      </w: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tbl>
      <w:tblPr>
        <w:tblStyle w:val="21"/>
        <w:tblW w:w="96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1120"/>
        <w:gridCol w:w="1077"/>
        <w:gridCol w:w="1078"/>
        <w:gridCol w:w="1048"/>
        <w:gridCol w:w="1091"/>
        <w:gridCol w:w="1120"/>
        <w:gridCol w:w="758"/>
        <w:gridCol w:w="795"/>
        <w:gridCol w:w="10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32"/>
                <w:szCs w:val="32"/>
              </w:rPr>
              <w:t>重庆艺术工程职业学院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36"/>
                <w:szCs w:val="3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36"/>
                <w:szCs w:val="36"/>
              </w:rPr>
              <w:t>xxxx－xxxx学年第x学期xx学院期中结课考试安排表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主考：</w:t>
            </w: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巡考：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考务：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考务办公室：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专业/班级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考核方式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班级人数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考试地点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监考人员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特殊监考要求</w:t>
            </w:r>
          </w:p>
        </w:tc>
        <w:tc>
          <w:tcPr>
            <w:tcW w:w="80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0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0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1" w:type="dxa"/>
            <w:gridSpan w:val="10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53"/>
                <w:rFonts w:hint="default" w:asciiTheme="minorEastAsia" w:hAnsiTheme="minorEastAsia" w:eastAsiaTheme="minorEastAsia"/>
              </w:rPr>
              <w:t>注：监考人员一旦排定，不得随意调换。如确需调整，需在开考前</w:t>
            </w:r>
            <w:r>
              <w:rPr>
                <w:rStyle w:val="54"/>
                <w:rFonts w:asciiTheme="minorEastAsia" w:hAnsiTheme="minorEastAsia" w:eastAsiaTheme="minorEastAsia"/>
              </w:rPr>
              <w:t>3</w:t>
            </w:r>
            <w:r>
              <w:rPr>
                <w:rStyle w:val="53"/>
                <w:rFonts w:hint="default" w:asciiTheme="minorEastAsia" w:hAnsiTheme="minorEastAsia" w:eastAsiaTheme="minorEastAsia"/>
              </w:rPr>
              <w:t>天通知考务。</w:t>
            </w:r>
          </w:p>
        </w:tc>
      </w:tr>
    </w:tbl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附件三：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《重庆艺术工程职业学院监考教师守则》</w:t>
      </w:r>
    </w:p>
    <w:p>
      <w:pPr>
        <w:widowControl/>
        <w:spacing w:line="432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1.监考教师必须参加考务培训，熟悉监考业务，才能参加监考工作。</w:t>
      </w:r>
    </w:p>
    <w:p>
      <w:pPr>
        <w:widowControl/>
        <w:spacing w:line="432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2.监考教师必须以高度负责的态度做好考场的监督、检查工作，严格维护考试纪律，制止违纪行为，确保考试公正、公平、顺利进行。</w:t>
      </w:r>
    </w:p>
    <w:p>
      <w:pPr>
        <w:widowControl/>
        <w:spacing w:line="432" w:lineRule="auto"/>
        <w:ind w:firstLine="48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3.监考教师必须佩戴监考工作证，严格遵守考场作息制度，不迟到，不早退，不擅离职守。</w:t>
      </w:r>
    </w:p>
    <w:p>
      <w:pPr>
        <w:widowControl/>
        <w:spacing w:line="432" w:lineRule="auto"/>
        <w:ind w:firstLine="48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4.监考教师应在考试开始前仔细检查并核对考生的学生证和身份证，双证缺一不可。</w:t>
      </w:r>
    </w:p>
    <w:p>
      <w:pPr>
        <w:widowControl/>
        <w:spacing w:line="432" w:lineRule="auto"/>
        <w:ind w:firstLine="48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highlight w:val="none"/>
        </w:rPr>
        <w:t>5.监考老师应仔细检查学生座位，要求学生将手机、资料等不得带至座位的物品提交到考室指定位置。</w:t>
      </w:r>
    </w:p>
    <w:p>
      <w:pPr>
        <w:widowControl/>
        <w:spacing w:line="432" w:lineRule="auto"/>
        <w:ind w:firstLine="48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6.监考教师在考前领取、分发试卷必须严格履行交接手续，认真核对考试科目及密封情况，发现异常情况立即向考点主任报告。</w:t>
      </w:r>
    </w:p>
    <w:p>
      <w:pPr>
        <w:widowControl/>
        <w:spacing w:line="432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7.监考教师对试题内容不得作任何解释，但对试卷印刷文字不清之处所提出的询问，应当众答复，试题有更正的应及时板书当众公布。</w:t>
      </w:r>
    </w:p>
    <w:p>
      <w:pPr>
        <w:widowControl/>
        <w:spacing w:line="432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8.考试期间，考生发生疾病且需离场治疗时，监考教师应立即报告考点主任处理。如特殊情况要上厕所，由监考教师陪同前往。</w:t>
      </w:r>
    </w:p>
    <w:p>
      <w:pPr>
        <w:widowControl/>
        <w:spacing w:line="432" w:lineRule="auto"/>
        <w:ind w:firstLine="530" w:firstLineChars="221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9.监考教师发现考生违纪舞弊时，要马上提出警告，及时制止，同时在《考场记录表》上如实填写违纪舞弊情况。</w:t>
      </w:r>
    </w:p>
    <w:p>
      <w:pPr>
        <w:widowControl/>
        <w:spacing w:line="432" w:lineRule="auto"/>
        <w:ind w:firstLine="530" w:firstLineChars="221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10.每科考试结束后，监考教师应清理考场。第一科考试结束后，监考教师应清理考场，并关门上锁贴封条密封。</w:t>
      </w:r>
    </w:p>
    <w:p>
      <w:pPr>
        <w:widowControl/>
        <w:spacing w:line="432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11.监考教师有权制止除考点主任、巡视员以外的任何人进入考场。</w:t>
      </w:r>
    </w:p>
    <w:p>
      <w:pPr>
        <w:spacing w:line="568" w:lineRule="atLeast"/>
        <w:ind w:firstLine="480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12.做到“十一不”。监考教师在考场内不吸烟，不谈笑，</w:t>
      </w:r>
      <w:r>
        <w:rPr>
          <w:rFonts w:hint="eastAsia" w:asciiTheme="minorEastAsia" w:hAnsiTheme="minorEastAsia" w:eastAsiaTheme="minorEastAsia"/>
          <w:sz w:val="24"/>
        </w:rPr>
        <w:t>不阅读书报，不抄题、作题，不念题和解释试题内容，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不拨打或接听电话（手机设为关机或震动模式），不过多来回走动，不在考生旁边无故停留检查考生答题，不将试卷传出考场（考试结束前），不提前或拖延考试时间，不营私舞弊。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附件四：</w:t>
      </w:r>
      <w:bookmarkStart w:id="0" w:name="_Toc437619482"/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spacing w:val="-6"/>
          <w:sz w:val="24"/>
        </w:rPr>
        <w:t>《关于考试违纪舞弊界定及处分的规定（暂行）</w:t>
      </w:r>
      <w:bookmarkEnd w:id="0"/>
      <w:r>
        <w:rPr>
          <w:rFonts w:hint="eastAsia" w:asciiTheme="minorEastAsia" w:hAnsiTheme="minorEastAsia" w:eastAsiaTheme="minorEastAsia" w:cstheme="minorEastAsia"/>
          <w:b/>
          <w:spacing w:val="-6"/>
          <w:sz w:val="24"/>
        </w:rPr>
        <w:t>》</w:t>
      </w:r>
    </w:p>
    <w:p>
      <w:pPr>
        <w:pStyle w:val="9"/>
        <w:ind w:left="-105" w:leftChars="-5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一、在考试过程中，有下列行为之一者为考试作弊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1、翻看与考试内容有关的书籍资料、纸条或其它物件（开卷考试除外）。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2、私自收听、收看与考试内容有关的音响资料和其它信号（如手机信息）、抄袭、复制他人答案。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4、用纸条或其它方式传递答案。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5、请人代考和替人代考。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6、考试过程中，借口上厕所等在外互对答案，或偷看与考试内容有关的纸条、资料。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7、违背独立解答试题原则的其它作弊方式。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二、凡有下列行为之一者为考试违纪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1、开考20分钟后，仍强行入场者。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2、未带学生证等有效证件并强制要求进入考场，或者不配合监考教师检查证件。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3、进场后不按规定就座并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24"/>
        </w:rPr>
        <w:t>服从监考人员指挥调动。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4、未经监考老师同意在考场上互借文具。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5、将书包、资料、通信工具等带进考场并拒绝交到监考老师指定地点。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6、在考场内吸烟、喧哗，交卷后在考场内逗留，在考场附近逗留并大声说唱。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7、不经监考老师同意擅离考场。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8、擅自将试卷带出考场。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9、考试时间已到仍不停止答卷。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10、考试结束后，要求阅卷老师当面评卷、送礼求情或请人说情。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三、考试违纪舞弊处分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违反考试考核纪律或作弊者（含协同作弊）该课程成绩视为无效，并视情节给予以下处分：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1.违反考场纪律者，视情节给予警告以上处分；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2.抄袭或者协助他人抄袭，或在考试中交换试卷、答案、夹带及使用储存、记载有考试内容相关资料的物品进行考试作弊者，给予记过处分；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3.窃取他人试卷或者强迫他人为自己抄袭提供方便者，给予留校察看处分；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4.剽窃、抄袭他人研究成果，给予记过处分；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5.由他人代考或替他人参加考试或组织作弊、使用通讯设备作弊及其他严重作弊行为者，给予记过处分，情节严重的给予开除学籍处分。</w:t>
      </w:r>
    </w:p>
    <w:sectPr>
      <w:pgSz w:w="11906" w:h="16838"/>
      <w:pgMar w:top="1191" w:right="1191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154"/>
    <w:rsid w:val="00083D36"/>
    <w:rsid w:val="000A02A5"/>
    <w:rsid w:val="0017259C"/>
    <w:rsid w:val="003D5718"/>
    <w:rsid w:val="003F06EF"/>
    <w:rsid w:val="0042535D"/>
    <w:rsid w:val="005D4F76"/>
    <w:rsid w:val="005E5099"/>
    <w:rsid w:val="005F5CE4"/>
    <w:rsid w:val="00654769"/>
    <w:rsid w:val="006E4154"/>
    <w:rsid w:val="007144F3"/>
    <w:rsid w:val="007B2844"/>
    <w:rsid w:val="00B106EC"/>
    <w:rsid w:val="00B11943"/>
    <w:rsid w:val="00C75FBB"/>
    <w:rsid w:val="00E232DF"/>
    <w:rsid w:val="00E423C3"/>
    <w:rsid w:val="00E94F47"/>
    <w:rsid w:val="00EA670C"/>
    <w:rsid w:val="038110BE"/>
    <w:rsid w:val="05342D4D"/>
    <w:rsid w:val="056D6BD4"/>
    <w:rsid w:val="0727536D"/>
    <w:rsid w:val="085B7C0A"/>
    <w:rsid w:val="08915B77"/>
    <w:rsid w:val="08D356A5"/>
    <w:rsid w:val="0B705910"/>
    <w:rsid w:val="11C5556C"/>
    <w:rsid w:val="12446F61"/>
    <w:rsid w:val="127D2E0B"/>
    <w:rsid w:val="138922A8"/>
    <w:rsid w:val="1A5C03CD"/>
    <w:rsid w:val="1AD107B4"/>
    <w:rsid w:val="1ADD4019"/>
    <w:rsid w:val="1DA80AC8"/>
    <w:rsid w:val="1E9F6FE1"/>
    <w:rsid w:val="242E68B7"/>
    <w:rsid w:val="26037CC4"/>
    <w:rsid w:val="26972956"/>
    <w:rsid w:val="272B619A"/>
    <w:rsid w:val="2BFC062D"/>
    <w:rsid w:val="2D3130D2"/>
    <w:rsid w:val="2EA56283"/>
    <w:rsid w:val="34252C24"/>
    <w:rsid w:val="360F303B"/>
    <w:rsid w:val="3A1D5E6E"/>
    <w:rsid w:val="3C021FE4"/>
    <w:rsid w:val="40A6776E"/>
    <w:rsid w:val="48AA7C24"/>
    <w:rsid w:val="49214BCA"/>
    <w:rsid w:val="494207D8"/>
    <w:rsid w:val="49874DD9"/>
    <w:rsid w:val="4E7C6AB2"/>
    <w:rsid w:val="4FA7502C"/>
    <w:rsid w:val="50583A45"/>
    <w:rsid w:val="53025407"/>
    <w:rsid w:val="5570171F"/>
    <w:rsid w:val="59E41B7F"/>
    <w:rsid w:val="5DFA5530"/>
    <w:rsid w:val="5F0715CD"/>
    <w:rsid w:val="61CE34A3"/>
    <w:rsid w:val="6526108A"/>
    <w:rsid w:val="65985ECE"/>
    <w:rsid w:val="66575DE1"/>
    <w:rsid w:val="67875AE1"/>
    <w:rsid w:val="69E30543"/>
    <w:rsid w:val="6D0F5B84"/>
    <w:rsid w:val="6F994A98"/>
    <w:rsid w:val="704C7A19"/>
    <w:rsid w:val="71256BA5"/>
    <w:rsid w:val="76C9499F"/>
    <w:rsid w:val="7703772C"/>
    <w:rsid w:val="77EF0FC0"/>
    <w:rsid w:val="7C99572E"/>
    <w:rsid w:val="7E6F6450"/>
    <w:rsid w:val="7EC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paragraph" w:styleId="5">
    <w:name w:val="heading 9"/>
    <w:basedOn w:val="1"/>
    <w:next w:val="1"/>
    <w:link w:val="41"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spacing w:line="264" w:lineRule="auto"/>
      <w:ind w:firstLine="420"/>
    </w:pPr>
    <w:rPr>
      <w:sz w:val="24"/>
      <w:szCs w:val="20"/>
    </w:rPr>
  </w:style>
  <w:style w:type="paragraph" w:styleId="7">
    <w:name w:val="Document Map"/>
    <w:basedOn w:val="1"/>
    <w:link w:val="48"/>
    <w:unhideWhenUsed/>
    <w:qFormat/>
    <w:uiPriority w:val="0"/>
    <w:rPr>
      <w:rFonts w:ascii="宋体"/>
      <w:kern w:val="0"/>
      <w:sz w:val="18"/>
      <w:szCs w:val="18"/>
    </w:rPr>
  </w:style>
  <w:style w:type="paragraph" w:styleId="8">
    <w:name w:val="annotation text"/>
    <w:basedOn w:val="1"/>
    <w:link w:val="42"/>
    <w:semiHidden/>
    <w:qFormat/>
    <w:uiPriority w:val="0"/>
    <w:pPr>
      <w:jc w:val="left"/>
    </w:pPr>
    <w:rPr>
      <w:kern w:val="0"/>
      <w:sz w:val="20"/>
      <w:szCs w:val="20"/>
    </w:rPr>
  </w:style>
  <w:style w:type="paragraph" w:styleId="9">
    <w:name w:val="Body Text Indent"/>
    <w:basedOn w:val="1"/>
    <w:link w:val="45"/>
    <w:qFormat/>
    <w:uiPriority w:val="0"/>
    <w:pPr>
      <w:spacing w:line="360" w:lineRule="auto"/>
      <w:ind w:left="-100" w:firstLine="555"/>
      <w:jc w:val="left"/>
    </w:pPr>
    <w:rPr>
      <w:rFonts w:eastAsia="仿宋_GB2312"/>
      <w:kern w:val="0"/>
      <w:sz w:val="32"/>
    </w:rPr>
  </w:style>
  <w:style w:type="paragraph" w:styleId="10">
    <w:name w:val="Block Text"/>
    <w:basedOn w:val="1"/>
    <w:qFormat/>
    <w:uiPriority w:val="0"/>
    <w:pPr>
      <w:widowControl/>
      <w:autoSpaceDE w:val="0"/>
      <w:autoSpaceDN w:val="0"/>
      <w:adjustRightInd w:val="0"/>
      <w:spacing w:line="360" w:lineRule="exact"/>
      <w:ind w:left="99" w:leftChars="90" w:right="-114" w:rightChars="-104" w:firstLine="89"/>
      <w:jc w:val="left"/>
    </w:pPr>
    <w:rPr>
      <w:kern w:val="0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Date"/>
    <w:basedOn w:val="1"/>
    <w:next w:val="1"/>
    <w:link w:val="46"/>
    <w:qFormat/>
    <w:uiPriority w:val="0"/>
    <w:pPr>
      <w:ind w:left="100" w:leftChars="2500"/>
    </w:pPr>
    <w:rPr>
      <w:kern w:val="0"/>
      <w:sz w:val="20"/>
    </w:rPr>
  </w:style>
  <w:style w:type="paragraph" w:styleId="13">
    <w:name w:val="Balloon Text"/>
    <w:basedOn w:val="1"/>
    <w:link w:val="50"/>
    <w:semiHidden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7">
    <w:name w:val="Body Text Indent 3"/>
    <w:basedOn w:val="1"/>
    <w:link w:val="47"/>
    <w:qFormat/>
    <w:uiPriority w:val="0"/>
    <w:pPr>
      <w:widowControl/>
      <w:spacing w:line="360" w:lineRule="auto"/>
      <w:ind w:firstLine="500"/>
    </w:pPr>
    <w:rPr>
      <w:rFonts w:eastAsia="仿宋_GB2312"/>
      <w:kern w:val="0"/>
      <w:sz w:val="24"/>
      <w:szCs w:val="20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9">
    <w:name w:val="HTML Preformatted"/>
    <w:basedOn w:val="1"/>
    <w:link w:val="4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20"/>
      <w:szCs w:val="21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2">
    <w:name w:val="Table Grid"/>
    <w:basedOn w:val="21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b/>
    </w:rPr>
  </w:style>
  <w:style w:type="character" w:styleId="25">
    <w:name w:val="page number"/>
    <w:qFormat/>
    <w:uiPriority w:val="0"/>
    <w:rPr>
      <w:rFonts w:hint="default" w:ascii="Times New Roman" w:hAnsi="Times New Roman" w:cs="Times New Roman"/>
    </w:rPr>
  </w:style>
  <w:style w:type="character" w:styleId="26">
    <w:name w:val="FollowedHyperlink"/>
    <w:qFormat/>
    <w:uiPriority w:val="0"/>
    <w:rPr>
      <w:color w:val="000080"/>
      <w:u w:val="single"/>
    </w:rPr>
  </w:style>
  <w:style w:type="character" w:styleId="27">
    <w:name w:val="Emphasis"/>
    <w:qFormat/>
    <w:uiPriority w:val="20"/>
    <w:rPr>
      <w:color w:val="CC0000"/>
    </w:rPr>
  </w:style>
  <w:style w:type="character" w:styleId="28">
    <w:name w:val="Hyperlink"/>
    <w:qFormat/>
    <w:uiPriority w:val="0"/>
    <w:rPr>
      <w:color w:val="5B677D"/>
      <w:u w:val="single"/>
    </w:rPr>
  </w:style>
  <w:style w:type="character" w:customStyle="1" w:styleId="29">
    <w:name w:val="apple-style-span"/>
    <w:basedOn w:val="23"/>
    <w:qFormat/>
    <w:uiPriority w:val="0"/>
  </w:style>
  <w:style w:type="character" w:customStyle="1" w:styleId="30">
    <w:name w:val="huei12b1"/>
    <w:qFormat/>
    <w:uiPriority w:val="0"/>
    <w:rPr>
      <w:b/>
      <w:bCs/>
      <w:color w:val="333333"/>
      <w:sz w:val="18"/>
      <w:szCs w:val="18"/>
    </w:rPr>
  </w:style>
  <w:style w:type="character" w:customStyle="1" w:styleId="31">
    <w:name w:val="f16b1"/>
    <w:qFormat/>
    <w:uiPriority w:val="0"/>
    <w:rPr>
      <w:b/>
      <w:bCs/>
      <w:color w:val="333333"/>
      <w:sz w:val="24"/>
      <w:szCs w:val="24"/>
    </w:rPr>
  </w:style>
  <w:style w:type="paragraph" w:customStyle="1" w:styleId="32">
    <w:name w:val="列出段落1"/>
    <w:basedOn w:val="1"/>
    <w:qFormat/>
    <w:uiPriority w:val="34"/>
    <w:pPr>
      <w:widowControl/>
      <w:ind w:left="720" w:firstLine="360"/>
      <w:jc w:val="left"/>
    </w:pPr>
    <w:rPr>
      <w:rFonts w:ascii="Calibri" w:hAnsi="Calibri"/>
      <w:kern w:val="0"/>
      <w:sz w:val="22"/>
      <w:szCs w:val="20"/>
      <w:lang w:eastAsia="en-US"/>
    </w:rPr>
  </w:style>
  <w:style w:type="paragraph" w:customStyle="1" w:styleId="3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4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0"/>
      <w:lang w:val="zh-CN"/>
    </w:rPr>
  </w:style>
  <w:style w:type="character" w:customStyle="1" w:styleId="35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36">
    <w:name w:val="列出段落2"/>
    <w:basedOn w:val="1"/>
    <w:qFormat/>
    <w:uiPriority w:val="34"/>
    <w:pPr>
      <w:widowControl/>
      <w:ind w:left="720" w:firstLine="36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37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8">
    <w:name w:val="样式1"/>
    <w:basedOn w:val="1"/>
    <w:qFormat/>
    <w:uiPriority w:val="0"/>
    <w:rPr>
      <w:i/>
      <w:iCs/>
    </w:rPr>
  </w:style>
  <w:style w:type="character" w:customStyle="1" w:styleId="39">
    <w:name w:val="标题 2 Char"/>
    <w:link w:val="3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40">
    <w:name w:val="标题 3 Char"/>
    <w:link w:val="4"/>
    <w:qFormat/>
    <w:uiPriority w:val="0"/>
    <w:rPr>
      <w:b/>
      <w:sz w:val="32"/>
    </w:rPr>
  </w:style>
  <w:style w:type="character" w:customStyle="1" w:styleId="41">
    <w:name w:val="标题 9 Char"/>
    <w:link w:val="5"/>
    <w:qFormat/>
    <w:uiPriority w:val="9"/>
    <w:rPr>
      <w:rFonts w:ascii="Cambria" w:hAnsi="Cambria"/>
      <w:szCs w:val="21"/>
    </w:rPr>
  </w:style>
  <w:style w:type="character" w:customStyle="1" w:styleId="42">
    <w:name w:val="批注文字 Char"/>
    <w:link w:val="8"/>
    <w:semiHidden/>
    <w:qFormat/>
    <w:uiPriority w:val="0"/>
  </w:style>
  <w:style w:type="character" w:customStyle="1" w:styleId="43">
    <w:name w:val="页眉 Char"/>
    <w:link w:val="15"/>
    <w:qFormat/>
    <w:uiPriority w:val="99"/>
    <w:rPr>
      <w:sz w:val="18"/>
      <w:szCs w:val="18"/>
    </w:rPr>
  </w:style>
  <w:style w:type="character" w:customStyle="1" w:styleId="44">
    <w:name w:val="页脚 Char"/>
    <w:link w:val="14"/>
    <w:qFormat/>
    <w:uiPriority w:val="99"/>
    <w:rPr>
      <w:sz w:val="18"/>
      <w:szCs w:val="18"/>
    </w:rPr>
  </w:style>
  <w:style w:type="character" w:customStyle="1" w:styleId="45">
    <w:name w:val="正文文本缩进 Char"/>
    <w:link w:val="9"/>
    <w:qFormat/>
    <w:uiPriority w:val="0"/>
    <w:rPr>
      <w:rFonts w:eastAsia="仿宋_GB2312"/>
      <w:sz w:val="32"/>
      <w:szCs w:val="24"/>
    </w:rPr>
  </w:style>
  <w:style w:type="character" w:customStyle="1" w:styleId="46">
    <w:name w:val="日期 Char"/>
    <w:link w:val="12"/>
    <w:qFormat/>
    <w:uiPriority w:val="0"/>
    <w:rPr>
      <w:szCs w:val="24"/>
    </w:rPr>
  </w:style>
  <w:style w:type="character" w:customStyle="1" w:styleId="47">
    <w:name w:val="正文文本缩进 3 Char"/>
    <w:link w:val="17"/>
    <w:qFormat/>
    <w:uiPriority w:val="0"/>
    <w:rPr>
      <w:rFonts w:eastAsia="仿宋_GB2312"/>
      <w:sz w:val="24"/>
    </w:rPr>
  </w:style>
  <w:style w:type="character" w:customStyle="1" w:styleId="48">
    <w:name w:val="文档结构图 Char"/>
    <w:link w:val="7"/>
    <w:qFormat/>
    <w:uiPriority w:val="0"/>
    <w:rPr>
      <w:rFonts w:ascii="宋体"/>
      <w:sz w:val="18"/>
      <w:szCs w:val="18"/>
    </w:rPr>
  </w:style>
  <w:style w:type="character" w:customStyle="1" w:styleId="49">
    <w:name w:val="HTML 预设格式 Char"/>
    <w:link w:val="19"/>
    <w:qFormat/>
    <w:uiPriority w:val="0"/>
    <w:rPr>
      <w:rFonts w:ascii="Arial" w:hAnsi="Arial" w:cs="Arial"/>
      <w:szCs w:val="21"/>
    </w:rPr>
  </w:style>
  <w:style w:type="character" w:customStyle="1" w:styleId="50">
    <w:name w:val="批注框文本 Char"/>
    <w:link w:val="13"/>
    <w:semiHidden/>
    <w:qFormat/>
    <w:uiPriority w:val="0"/>
    <w:rPr>
      <w:sz w:val="18"/>
      <w:szCs w:val="18"/>
    </w:rPr>
  </w:style>
  <w:style w:type="paragraph" w:styleId="51">
    <w:name w:val="List Paragraph"/>
    <w:basedOn w:val="1"/>
    <w:qFormat/>
    <w:uiPriority w:val="34"/>
    <w:pPr>
      <w:widowControl/>
      <w:ind w:left="720" w:firstLine="36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52">
    <w:name w:val="TOC 标题2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zh-CN"/>
    </w:rPr>
  </w:style>
  <w:style w:type="character" w:customStyle="1" w:styleId="53">
    <w:name w:val="font31"/>
    <w:basedOn w:val="2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font41"/>
    <w:basedOn w:val="2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447</Words>
  <Characters>2550</Characters>
  <Lines>21</Lines>
  <Paragraphs>5</Paragraphs>
  <TotalTime>80</TotalTime>
  <ScaleCrop>false</ScaleCrop>
  <LinksUpToDate>false</LinksUpToDate>
  <CharactersWithSpaces>2992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2018-08-30T04:35:00Z</dcterms:created>
  <dc:creator>Administrator</dc:creator>
  <cp:lastModifiedBy>hppc</cp:lastModifiedBy>
  <dcterms:modified xsi:type="dcterms:W3CDTF">2022-03-29T06:01:01Z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